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5AC5" w14:textId="77777777" w:rsidR="00C77749" w:rsidRDefault="00C77749" w:rsidP="00C77749">
      <w:pPr>
        <w:widowControl w:val="0"/>
        <w:autoSpaceDE w:val="0"/>
        <w:autoSpaceDN w:val="0"/>
        <w:spacing w:before="66" w:after="0" w:line="240" w:lineRule="auto"/>
        <w:ind w:right="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4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1573"/>
        <w:gridCol w:w="3772"/>
      </w:tblGrid>
      <w:tr w:rsidR="00C77749" w14:paraId="0179B570" w14:textId="77777777" w:rsidTr="00C77749">
        <w:trPr>
          <w:trHeight w:val="2776"/>
        </w:trPr>
        <w:tc>
          <w:tcPr>
            <w:tcW w:w="4099" w:type="dxa"/>
          </w:tcPr>
          <w:p w14:paraId="3F6568B4" w14:textId="77777777" w:rsidR="00C77749" w:rsidRDefault="00C77749">
            <w:pPr>
              <w:pStyle w:val="a4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дошкольное образовательное учреждение «Детский сад общеразвивающего вида № 46</w:t>
            </w:r>
          </w:p>
          <w:p w14:paraId="306E9C6E" w14:textId="77777777" w:rsidR="00C77749" w:rsidRDefault="00C77749">
            <w:pPr>
              <w:pStyle w:val="a4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«Золотой петушок»</w:t>
            </w:r>
          </w:p>
          <w:p w14:paraId="1E73F60A" w14:textId="77777777" w:rsidR="00C77749" w:rsidRDefault="00C77749">
            <w:pPr>
              <w:pStyle w:val="a4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(МДОУ № 46 «Золотой петушок»)</w:t>
            </w:r>
          </w:p>
          <w:p w14:paraId="61B29B72" w14:textId="77777777" w:rsidR="00C77749" w:rsidRDefault="00C7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160004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Вологда</w:t>
            </w:r>
          </w:p>
          <w:p w14:paraId="1C025F00" w14:textId="77777777" w:rsidR="00C77749" w:rsidRDefault="00C7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Благовещенская д. 60</w:t>
            </w:r>
          </w:p>
          <w:p w14:paraId="22033CC6" w14:textId="77777777" w:rsidR="00C77749" w:rsidRDefault="00C7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   21 – 04 – 20; 21 – 08 – 48</w:t>
            </w:r>
          </w:p>
          <w:p w14:paraId="713F2D20" w14:textId="77777777" w:rsidR="00C77749" w:rsidRDefault="00C77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 dou46@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vologda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.ru</w:t>
            </w:r>
          </w:p>
          <w:p w14:paraId="1FB3237B" w14:textId="77777777" w:rsidR="00C77749" w:rsidRDefault="00C77749">
            <w:pPr>
              <w:spacing w:after="0" w:line="240" w:lineRule="auto"/>
            </w:pPr>
          </w:p>
          <w:p w14:paraId="3664ED17" w14:textId="77777777" w:rsidR="00C77749" w:rsidRDefault="00C77749">
            <w:pPr>
              <w:spacing w:after="0" w:line="240" w:lineRule="auto"/>
              <w:jc w:val="center"/>
            </w:pPr>
          </w:p>
        </w:tc>
        <w:tc>
          <w:tcPr>
            <w:tcW w:w="1573" w:type="dxa"/>
          </w:tcPr>
          <w:p w14:paraId="58E8692A" w14:textId="77777777" w:rsidR="00C77749" w:rsidRDefault="00C77749"/>
        </w:tc>
        <w:tc>
          <w:tcPr>
            <w:tcW w:w="3772" w:type="dxa"/>
          </w:tcPr>
          <w:p w14:paraId="671759FB" w14:textId="77777777" w:rsidR="00C77749" w:rsidRDefault="00C77749">
            <w:pPr>
              <w:jc w:val="center"/>
              <w:rPr>
                <w:sz w:val="18"/>
                <w:szCs w:val="18"/>
              </w:rPr>
            </w:pPr>
          </w:p>
          <w:p w14:paraId="05E3D757" w14:textId="77777777" w:rsidR="00C77749" w:rsidRDefault="00C77749">
            <w:pPr>
              <w:jc w:val="center"/>
              <w:rPr>
                <w:sz w:val="24"/>
                <w:szCs w:val="24"/>
              </w:rPr>
            </w:pPr>
          </w:p>
          <w:p w14:paraId="10C8E054" w14:textId="77777777" w:rsidR="00C77749" w:rsidRDefault="00C77749">
            <w:pPr>
              <w:jc w:val="center"/>
              <w:rPr>
                <w:sz w:val="24"/>
                <w:szCs w:val="24"/>
              </w:rPr>
            </w:pPr>
          </w:p>
          <w:p w14:paraId="0552A114" w14:textId="77777777" w:rsidR="00C77749" w:rsidRDefault="00C77749">
            <w:pPr>
              <w:jc w:val="center"/>
              <w:rPr>
                <w:sz w:val="28"/>
                <w:szCs w:val="28"/>
              </w:rPr>
            </w:pPr>
          </w:p>
          <w:p w14:paraId="4DFA3656" w14:textId="77777777" w:rsidR="00C77749" w:rsidRDefault="00C77749">
            <w:pPr>
              <w:jc w:val="center"/>
              <w:rPr>
                <w:sz w:val="24"/>
              </w:rPr>
            </w:pPr>
          </w:p>
          <w:p w14:paraId="13035251" w14:textId="77777777" w:rsidR="00C77749" w:rsidRDefault="00C77749">
            <w:pPr>
              <w:jc w:val="center"/>
            </w:pPr>
          </w:p>
        </w:tc>
      </w:tr>
    </w:tbl>
    <w:p w14:paraId="5BBC549E" w14:textId="77777777" w:rsidR="00C77749" w:rsidRDefault="00C77749" w:rsidP="00C77749">
      <w:pPr>
        <w:widowControl w:val="0"/>
        <w:autoSpaceDE w:val="0"/>
        <w:autoSpaceDN w:val="0"/>
        <w:spacing w:before="66" w:after="0" w:line="240" w:lineRule="auto"/>
        <w:ind w:right="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CDAF614" w14:textId="5C312EC9" w:rsidR="00E005BC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="00E005B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</w:p>
    <w:p w14:paraId="61F435A2" w14:textId="4A1606F6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77749">
        <w:rPr>
          <w:rFonts w:ascii="Times New Roman" w:eastAsia="Times New Roman" w:hAnsi="Times New Roman" w:cs="Times New Roman"/>
          <w:b/>
          <w:sz w:val="24"/>
        </w:rPr>
        <w:t>№ 4</w:t>
      </w:r>
      <w:r w:rsidR="00E005BC">
        <w:rPr>
          <w:rFonts w:ascii="Times New Roman" w:eastAsia="Times New Roman" w:hAnsi="Times New Roman" w:cs="Times New Roman"/>
          <w:b/>
          <w:sz w:val="24"/>
        </w:rPr>
        <w:t>6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005BC">
        <w:rPr>
          <w:rFonts w:ascii="Times New Roman" w:eastAsia="Times New Roman" w:hAnsi="Times New Roman" w:cs="Times New Roman"/>
          <w:b/>
          <w:sz w:val="24"/>
        </w:rPr>
        <w:t>«</w:t>
      </w:r>
      <w:r w:rsidR="00C77749">
        <w:rPr>
          <w:rFonts w:ascii="Times New Roman" w:eastAsia="Times New Roman" w:hAnsi="Times New Roman" w:cs="Times New Roman"/>
          <w:b/>
          <w:sz w:val="24"/>
        </w:rPr>
        <w:t>Золотой петушок</w:t>
      </w:r>
      <w:r w:rsidRPr="0017592F">
        <w:rPr>
          <w:rFonts w:ascii="Times New Roman" w:eastAsia="Times New Roman" w:hAnsi="Times New Roman" w:cs="Times New Roman"/>
          <w:b/>
          <w:sz w:val="24"/>
        </w:rPr>
        <w:t>»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005BC">
        <w:rPr>
          <w:rFonts w:ascii="Times New Roman" w:eastAsia="Times New Roman" w:hAnsi="Times New Roman" w:cs="Times New Roman"/>
          <w:b/>
          <w:sz w:val="24"/>
        </w:rPr>
        <w:t>города Вологды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AFB3BFA" w14:textId="35065821" w:rsidR="00C66209" w:rsidRPr="00C77749" w:rsidRDefault="00C77749" w:rsidP="00C7774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C7774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209" w:rsidRPr="00C77749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C77749">
        <w:rPr>
          <w:rFonts w:ascii="Times New Roman" w:eastAsia="Times New Roman" w:hAnsi="Times New Roman" w:cs="Times New Roman"/>
          <w:sz w:val="24"/>
          <w:szCs w:val="24"/>
        </w:rPr>
        <w:t xml:space="preserve">№ 46 </w:t>
      </w:r>
      <w:r w:rsidR="00C66209" w:rsidRPr="00C7774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7749">
        <w:rPr>
          <w:rFonts w:ascii="Times New Roman" w:eastAsia="Times New Roman" w:hAnsi="Times New Roman" w:cs="Times New Roman"/>
          <w:sz w:val="24"/>
          <w:szCs w:val="24"/>
        </w:rPr>
        <w:t>Золотой петушок</w:t>
      </w:r>
      <w:r w:rsidR="00C66209" w:rsidRPr="00C777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C7774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C77749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="00E005BC" w:rsidRPr="00C77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Вологда, </w:t>
      </w:r>
      <w:r w:rsidRPr="00C77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Благовещенская дом 60</w:t>
      </w:r>
    </w:p>
    <w:p w14:paraId="0338ACDB" w14:textId="0CC1D2EC" w:rsidR="00C66209" w:rsidRPr="00C77749" w:rsidRDefault="00C66209" w:rsidP="00C7774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C77749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C777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774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05BC" w:rsidRPr="00C77749">
        <w:rPr>
          <w:rFonts w:ascii="Times New Roman" w:eastAsia="Times New Roman" w:hAnsi="Times New Roman" w:cs="Times New Roman"/>
          <w:sz w:val="24"/>
          <w:szCs w:val="24"/>
        </w:rPr>
        <w:t>88172</w:t>
      </w:r>
      <w:r w:rsidRPr="00C777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7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77749" w:rsidRPr="00C77749">
        <w:rPr>
          <w:rFonts w:ascii="Times New Roman" w:eastAsia="Times New Roman" w:hAnsi="Times New Roman" w:cs="Times New Roman"/>
          <w:sz w:val="24"/>
          <w:szCs w:val="24"/>
        </w:rPr>
        <w:t>21-04-20</w:t>
      </w:r>
    </w:p>
    <w:p w14:paraId="304C0887" w14:textId="4F6FA961" w:rsidR="00C66209" w:rsidRPr="00C77749" w:rsidRDefault="00C66209" w:rsidP="00C7774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74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777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77749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C777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dou</w:t>
      </w:r>
      <w:proofErr w:type="spellEnd"/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</w:rPr>
        <w:t xml:space="preserve">46@ </w:t>
      </w:r>
      <w:proofErr w:type="spellStart"/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vologda</w:t>
      </w:r>
      <w:proofErr w:type="spellEnd"/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</w:rPr>
        <w:t>-</w:t>
      </w:r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city</w:t>
      </w:r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  <w:proofErr w:type="spellStart"/>
      <w:r w:rsidR="00C77749" w:rsidRPr="00C77749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ru</w:t>
      </w:r>
      <w:proofErr w:type="spellEnd"/>
      <w:r w:rsidR="00C77749" w:rsidRPr="00C7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D7602" w14:textId="3AD2CB7E" w:rsidR="00C66209" w:rsidRPr="00C77749" w:rsidRDefault="00C66209" w:rsidP="00C7774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749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C7774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hyperlink r:id="rId5" w:history="1">
        <w:r w:rsidR="00C77749" w:rsidRPr="00C77749">
          <w:rPr>
            <w:rStyle w:val="a6"/>
            <w:rFonts w:ascii="Times New Roman" w:hAnsi="Times New Roman" w:cs="Times New Roman"/>
            <w:color w:val="215868"/>
            <w:sz w:val="24"/>
            <w:szCs w:val="24"/>
          </w:rPr>
          <w:t>http://d10127.edu35.ru/</w:t>
        </w:r>
        <w:proofErr w:type="gramEnd"/>
      </w:hyperlink>
      <w:hyperlink r:id="rId6" w:history="1">
        <w:r w:rsidR="00C77749" w:rsidRPr="00C77749">
          <w:rPr>
            <w:rStyle w:val="a6"/>
            <w:rFonts w:ascii="Times New Roman" w:hAnsi="Times New Roman" w:cs="Times New Roman"/>
            <w:color w:val="215868"/>
            <w:sz w:val="24"/>
            <w:szCs w:val="24"/>
          </w:rPr>
          <w:t xml:space="preserve"> </w:t>
        </w:r>
      </w:hyperlink>
    </w:p>
    <w:p w14:paraId="15790BBA" w14:textId="52652B39" w:rsidR="00C77749" w:rsidRPr="00C77749" w:rsidRDefault="00C77749" w:rsidP="00C7774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C77749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proofErr w:type="spellStart"/>
      <w:r w:rsidRPr="00C7774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C777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C77749">
          <w:rPr>
            <w:rStyle w:val="a6"/>
            <w:rFonts w:ascii="Times New Roman" w:hAnsi="Times New Roman" w:cs="Times New Roman"/>
            <w:sz w:val="24"/>
            <w:szCs w:val="24"/>
          </w:rPr>
          <w:t>https://vk.com/club199599799</w:t>
        </w:r>
      </w:hyperlink>
      <w:hyperlink r:id="rId8" w:history="1">
        <w:r w:rsidRPr="00C7774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14:paraId="11D0F847" w14:textId="77777777" w:rsidR="00C77749" w:rsidRDefault="00C77749" w:rsidP="00C77749">
      <w:pPr>
        <w:tabs>
          <w:tab w:val="left" w:pos="9088"/>
          <w:tab w:val="left" w:pos="9230"/>
          <w:tab w:val="left" w:pos="9372"/>
          <w:tab w:val="left" w:pos="10082"/>
        </w:tabs>
        <w:spacing w:after="5" w:line="264" w:lineRule="auto"/>
        <w:ind w:right="-1778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8B74474" w14:textId="77777777" w:rsidR="00160B82" w:rsidRPr="00160B82" w:rsidRDefault="00C77749" w:rsidP="00160B82">
      <w:pPr>
        <w:tabs>
          <w:tab w:val="left" w:pos="9088"/>
          <w:tab w:val="left" w:pos="9230"/>
          <w:tab w:val="left" w:pos="9372"/>
          <w:tab w:val="left" w:pos="10082"/>
        </w:tabs>
        <w:spacing w:after="5" w:line="264" w:lineRule="auto"/>
        <w:ind w:right="-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B82">
        <w:rPr>
          <w:rFonts w:ascii="Times New Roman" w:eastAsia="Times New Roman" w:hAnsi="Times New Roman" w:cs="Times New Roman"/>
          <w:iCs/>
          <w:sz w:val="24"/>
          <w:szCs w:val="24"/>
        </w:rPr>
        <w:t>МДОУ № 46 «Золотой петушок»</w:t>
      </w:r>
      <w:r w:rsidR="0027330F" w:rsidRPr="00160B8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60B8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посещает 205 воспитанников в возрасте от 1 до 7 лет.</w:t>
      </w:r>
    </w:p>
    <w:p w14:paraId="3C25155A" w14:textId="66304475" w:rsidR="00C66209" w:rsidRDefault="00C77749" w:rsidP="00160B82">
      <w:pPr>
        <w:tabs>
          <w:tab w:val="left" w:pos="9088"/>
          <w:tab w:val="left" w:pos="9230"/>
          <w:tab w:val="left" w:pos="9372"/>
          <w:tab w:val="left" w:pos="10082"/>
        </w:tabs>
        <w:spacing w:after="5" w:line="264" w:lineRule="auto"/>
        <w:ind w:right="-177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0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функционирует 7 групп общеразвивающей направленности.  </w:t>
      </w:r>
      <w:r w:rsidR="00C66209" w:rsidRPr="00160B82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tbl>
      <w:tblPr>
        <w:tblStyle w:val="TableGrid"/>
        <w:tblW w:w="9640" w:type="dxa"/>
        <w:tblInd w:w="0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33"/>
        <w:gridCol w:w="4998"/>
        <w:gridCol w:w="2127"/>
        <w:gridCol w:w="1982"/>
      </w:tblGrid>
      <w:tr w:rsidR="00160B82" w14:paraId="1814C106" w14:textId="77777777" w:rsidTr="00160B82">
        <w:trPr>
          <w:trHeight w:val="661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746A3" w14:textId="77777777" w:rsidR="00160B82" w:rsidRPr="00160B82" w:rsidRDefault="00160B82">
            <w:pPr>
              <w:spacing w:line="25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1DB3A1" w14:textId="77777777" w:rsidR="00160B82" w:rsidRPr="00160B82" w:rsidRDefault="00160B82">
            <w:pPr>
              <w:spacing w:line="256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группы, возраста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810E37" w14:textId="77777777" w:rsidR="00160B82" w:rsidRPr="00160B82" w:rsidRDefault="00160B8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0B2EF2" w14:textId="77777777" w:rsidR="00160B82" w:rsidRPr="00160B82" w:rsidRDefault="00160B8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них </w:t>
            </w:r>
          </w:p>
        </w:tc>
      </w:tr>
      <w:tr w:rsidR="00160B82" w14:paraId="1CBCCE1D" w14:textId="77777777" w:rsidTr="00160B82">
        <w:trPr>
          <w:trHeight w:val="343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3DC51D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BFE3BF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1 до 3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90D3C0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1863E3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60B82" w14:paraId="477D9F32" w14:textId="77777777" w:rsidTr="00160B82">
        <w:trPr>
          <w:trHeight w:val="343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3BEF6D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CE79D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2 до 4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72E42A9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C011F4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160B82" w14:paraId="19A1511D" w14:textId="77777777" w:rsidTr="00160B82">
        <w:trPr>
          <w:trHeight w:val="326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512E09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5FE62F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3 до 5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0E8DE3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661E32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160B82" w14:paraId="04B5BD14" w14:textId="77777777" w:rsidTr="00160B82">
        <w:trPr>
          <w:trHeight w:val="329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B17D0E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1772C8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4 до 5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9B1D53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C0DB9B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160B82" w14:paraId="015E54D1" w14:textId="77777777" w:rsidTr="00160B82">
        <w:trPr>
          <w:trHeight w:val="329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234DBB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69D1E2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5 до 6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A58181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65E066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60B82" w14:paraId="583081B3" w14:textId="77777777" w:rsidTr="00160B82">
        <w:trPr>
          <w:trHeight w:val="343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E88C67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5F00EA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5 до 7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B310DF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9B26E9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160B82" w14:paraId="60B416C2" w14:textId="77777777" w:rsidTr="00160B82">
        <w:trPr>
          <w:trHeight w:val="326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EC8DB0" w14:textId="77777777" w:rsidR="00160B82" w:rsidRPr="00160B82" w:rsidRDefault="00160B82">
            <w:pPr>
              <w:spacing w:line="25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0474BA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FECA9B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AF5748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60B82" w14:paraId="74501230" w14:textId="77777777" w:rsidTr="00160B82">
        <w:trPr>
          <w:trHeight w:val="343"/>
        </w:trPr>
        <w:tc>
          <w:tcPr>
            <w:tcW w:w="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D9F3C1" w14:textId="77777777" w:rsidR="00160B82" w:rsidRPr="00160B82" w:rsidRDefault="00160B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6926CD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0271B3" w14:textId="77777777" w:rsidR="00160B82" w:rsidRPr="00160B82" w:rsidRDefault="00160B82">
            <w:pPr>
              <w:spacing w:line="256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D090CD" w14:textId="77777777" w:rsidR="00160B82" w:rsidRPr="00160B82" w:rsidRDefault="00160B82">
            <w:pPr>
              <w:spacing w:line="256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82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</w:tc>
      </w:tr>
    </w:tbl>
    <w:p w14:paraId="64BF2BB2" w14:textId="77777777" w:rsidR="00160B82" w:rsidRPr="00160B82" w:rsidRDefault="00160B82" w:rsidP="00160B82">
      <w:pPr>
        <w:tabs>
          <w:tab w:val="left" w:pos="9088"/>
          <w:tab w:val="left" w:pos="9230"/>
          <w:tab w:val="left" w:pos="9372"/>
          <w:tab w:val="left" w:pos="10082"/>
        </w:tabs>
        <w:spacing w:after="5" w:line="264" w:lineRule="auto"/>
        <w:ind w:right="-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F3FAB0" w14:textId="4BFE3F1C" w:rsidR="00C66209" w:rsidRPr="00160B82" w:rsidRDefault="00C66209" w:rsidP="00160B82">
      <w:pPr>
        <w:spacing w:after="0"/>
        <w:ind w:right="2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B82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160B82" w:rsidRPr="00160B82">
        <w:rPr>
          <w:rFonts w:ascii="Times New Roman" w:hAnsi="Times New Roman" w:cs="Times New Roman"/>
          <w:sz w:val="24"/>
          <w:szCs w:val="24"/>
        </w:rPr>
        <w:t xml:space="preserve"> </w:t>
      </w:r>
      <w:r w:rsidR="00160B82" w:rsidRPr="00160B82">
        <w:rPr>
          <w:rFonts w:ascii="Times New Roman" w:hAnsi="Times New Roman" w:cs="Times New Roman"/>
          <w:sz w:val="24"/>
          <w:szCs w:val="24"/>
        </w:rPr>
        <w:t>СанПиН 1.2.368</w:t>
      </w:r>
      <w:hyperlink r:id="rId9" w:anchor="/document/99/573500115/ZAP2EI83I9/" w:history="1">
        <w:r w:rsidR="00160B82" w:rsidRPr="00160B82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5</w:t>
        </w:r>
      </w:hyperlink>
      <w:hyperlink r:id="rId10" w:anchor="/document/99/573500115/ZAP2EI83I9/" w:history="1">
        <w:r w:rsidR="00160B82" w:rsidRPr="00160B82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-</w:t>
        </w:r>
      </w:hyperlink>
      <w:hyperlink r:id="rId11" w:anchor="/document/99/573500115/ZAP2EI83I9/" w:history="1">
        <w:r w:rsidR="00160B82" w:rsidRPr="00160B82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21</w:t>
        </w:r>
      </w:hyperlink>
      <w:hyperlink r:id="rId12" w:anchor="/document/99/573500115/ZAP2EI83I9/" w:history="1">
        <w:r w:rsidR="00160B82" w:rsidRPr="00160B82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="00160B82" w:rsidRPr="00160B82">
        <w:rPr>
          <w:rFonts w:ascii="Times New Roman" w:hAnsi="Times New Roman" w:cs="Times New Roman"/>
          <w:sz w:val="24"/>
          <w:szCs w:val="24"/>
        </w:rPr>
        <w:t xml:space="preserve">«Гигиенические нормативы и </w:t>
      </w:r>
      <w:r w:rsidR="00160B82" w:rsidRPr="00160B8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обеспечению безопасности и (или) безвредности для человека факторов среды обитания». </w:t>
      </w:r>
    </w:p>
    <w:p w14:paraId="2808143B" w14:textId="6743F5C6" w:rsidR="00160B82" w:rsidRPr="00160B82" w:rsidRDefault="00C66209" w:rsidP="00160B82">
      <w:pPr>
        <w:spacing w:after="0"/>
        <w:ind w:right="27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B8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ведётся по </w:t>
      </w:r>
      <w:r w:rsidR="00160B82" w:rsidRPr="00160B82">
        <w:rPr>
          <w:rFonts w:ascii="Times New Roman" w:hAnsi="Times New Roman" w:cs="Times New Roman"/>
          <w:sz w:val="24"/>
          <w:szCs w:val="24"/>
        </w:rPr>
        <w:t>Основной общеобразовательной</w:t>
      </w:r>
      <w:r w:rsidR="00160B82" w:rsidRPr="00160B8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60B82" w:rsidRPr="00160B82">
        <w:rPr>
          <w:rFonts w:ascii="Times New Roman" w:hAnsi="Times New Roman" w:cs="Times New Roman"/>
          <w:sz w:val="24"/>
          <w:szCs w:val="24"/>
        </w:rPr>
        <w:t>е</w:t>
      </w:r>
      <w:r w:rsidR="00160B82" w:rsidRPr="00160B82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общеразвивающег</w:t>
      </w:r>
      <w:r w:rsidR="00160B82">
        <w:rPr>
          <w:rFonts w:ascii="Times New Roman" w:hAnsi="Times New Roman" w:cs="Times New Roman"/>
          <w:sz w:val="24"/>
          <w:szCs w:val="24"/>
        </w:rPr>
        <w:t xml:space="preserve">о вида № 46 «Золотой петушок». </w:t>
      </w:r>
      <w:r w:rsidR="00160B82" w:rsidRPr="00160B82">
        <w:rPr>
          <w:rFonts w:ascii="Times New Roman" w:hAnsi="Times New Roman" w:cs="Times New Roman"/>
          <w:sz w:val="24"/>
          <w:szCs w:val="24"/>
        </w:rPr>
        <w:t xml:space="preserve">ООП МДОУ № 46 «Золотой петушок»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17.10.2013 № 1155), с учетом комплексной основной образовательной программы дошкольного образования «Истоки» НИИ дошкольного образования им. А. В. Запорожца /научный руководитель Л.А. Парамонова/ 2015 год. </w:t>
      </w:r>
    </w:p>
    <w:p w14:paraId="35388D37" w14:textId="77777777" w:rsidR="00160B82" w:rsidRDefault="00160B82" w:rsidP="00160B82">
      <w:pPr>
        <w:spacing w:after="0"/>
        <w:ind w:right="27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B8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дошкольного образования для детей с тяжелыми нарушениями речи (ТНР) </w:t>
      </w:r>
      <w:r w:rsidRPr="00160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87EB3B" w14:textId="78AA76A9" w:rsidR="00C66209" w:rsidRPr="0036523E" w:rsidRDefault="00160B82" w:rsidP="0036523E">
      <w:pPr>
        <w:spacing w:after="0"/>
        <w:ind w:right="2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FFC" w:rsidRPr="00160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60B82">
        <w:rPr>
          <w:rFonts w:ascii="Times New Roman" w:hAnsi="Times New Roman" w:cs="Times New Roman"/>
          <w:sz w:val="24"/>
          <w:szCs w:val="24"/>
        </w:rPr>
        <w:t>оррекционную помощь в группах общеразви</w:t>
      </w:r>
      <w:r w:rsidR="0036523E">
        <w:rPr>
          <w:rFonts w:ascii="Times New Roman" w:hAnsi="Times New Roman" w:cs="Times New Roman"/>
          <w:sz w:val="24"/>
          <w:szCs w:val="24"/>
        </w:rPr>
        <w:t>вающей направленности получали 7</w:t>
      </w:r>
      <w:r w:rsidRPr="00160B82">
        <w:rPr>
          <w:rFonts w:ascii="Times New Roman" w:hAnsi="Times New Roman" w:cs="Times New Roman"/>
          <w:sz w:val="24"/>
          <w:szCs w:val="24"/>
        </w:rPr>
        <w:t xml:space="preserve"> детей с ТНР. Адаптированная образовательная программа реализована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</w:t>
      </w:r>
      <w:r>
        <w:rPr>
          <w:rFonts w:ascii="Times New Roman" w:hAnsi="Times New Roman" w:cs="Times New Roman"/>
          <w:sz w:val="24"/>
          <w:szCs w:val="24"/>
        </w:rPr>
        <w:t xml:space="preserve">ошения, развитие связной речи.  </w:t>
      </w:r>
      <w:r w:rsidR="00C66209" w:rsidRPr="00160B82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работу с детьми, нуждающим</w:t>
      </w:r>
      <w:r w:rsidR="00FF1884" w:rsidRPr="00160B82">
        <w:rPr>
          <w:rFonts w:ascii="Times New Roman" w:eastAsia="Times New Roman" w:hAnsi="Times New Roman" w:cs="Times New Roman"/>
          <w:sz w:val="24"/>
          <w:szCs w:val="24"/>
        </w:rPr>
        <w:t>ися в коррекции</w:t>
      </w:r>
      <w:r w:rsidR="00FF1884">
        <w:rPr>
          <w:rFonts w:ascii="Times New Roman" w:eastAsia="Times New Roman" w:hAnsi="Times New Roman" w:cs="Times New Roman"/>
          <w:sz w:val="24"/>
          <w:szCs w:val="24"/>
        </w:rPr>
        <w:t xml:space="preserve"> развития, в 2023</w:t>
      </w:r>
      <w:r w:rsidR="00235084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осуществляют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и педагог-психолог.</w:t>
      </w:r>
    </w:p>
    <w:p w14:paraId="7E582446" w14:textId="3BBE1827" w:rsidR="00C66209" w:rsidRPr="0017592F" w:rsidRDefault="00C66209" w:rsidP="000F2FFC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</w:t>
      </w:r>
      <w:r w:rsidR="0036523E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развитие дошкольников</w:t>
      </w:r>
      <w:r w:rsidR="0036523E">
        <w:rPr>
          <w:rFonts w:ascii="Times New Roman" w:eastAsia="Times New Roman" w:hAnsi="Times New Roman" w:cs="Times New Roman"/>
          <w:sz w:val="24"/>
          <w:szCs w:val="24"/>
        </w:rPr>
        <w:t>, поддержка и развитие особых способностей дошкольников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0F2FFC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36523E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0F2FFC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B93385B" w14:textId="76181B57" w:rsidR="000F2FFC" w:rsidRDefault="000F2FFC" w:rsidP="000F2FFC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Анализ выполнения программы ДО педагогами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35084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597052">
        <w:rPr>
          <w:rFonts w:ascii="Times New Roman" w:eastAsia="Times New Roman" w:hAnsi="Times New Roman" w:cs="Times New Roman"/>
          <w:sz w:val="24"/>
          <w:szCs w:val="24"/>
        </w:rPr>
        <w:t>2-2023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составил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3148BFB1" w14:textId="20AEBA84" w:rsidR="00C66209" w:rsidRPr="00983EF0" w:rsidRDefault="00C66209" w:rsidP="00983EF0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6523E">
        <w:rPr>
          <w:rFonts w:ascii="Times New Roman" w:eastAsia="Times New Roman" w:hAnsi="Times New Roman" w:cs="Times New Roman"/>
          <w:sz w:val="24"/>
          <w:szCs w:val="24"/>
        </w:rPr>
        <w:t>мае педагогами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подведены итоги готовности к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 xml:space="preserve"> обучению в школе детей 6-7 лет.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Всего обследовано </w:t>
      </w:r>
      <w:r w:rsidR="0036523E">
        <w:rPr>
          <w:rFonts w:ascii="Times New Roman" w:eastAsia="Times New Roman" w:hAnsi="Times New Roman" w:cs="Times New Roman"/>
          <w:sz w:val="24"/>
          <w:szCs w:val="24"/>
        </w:rPr>
        <w:t>41 ребенок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75"/>
        <w:gridCol w:w="1276"/>
      </w:tblGrid>
      <w:tr w:rsidR="00C66209" w:rsidRPr="0017592F" w14:paraId="5797C6B6" w14:textId="77777777" w:rsidTr="00983EF0">
        <w:trPr>
          <w:trHeight w:val="275"/>
        </w:trPr>
        <w:tc>
          <w:tcPr>
            <w:tcW w:w="7230" w:type="dxa"/>
            <w:vMerge w:val="restart"/>
            <w:vAlign w:val="center"/>
          </w:tcPr>
          <w:p w14:paraId="4EEEBA86" w14:textId="77777777" w:rsidR="00C66209" w:rsidRPr="000F2FFC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2F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Уровни </w:t>
            </w:r>
            <w:r w:rsidRPr="000F2FF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готовности</w:t>
            </w:r>
          </w:p>
        </w:tc>
        <w:tc>
          <w:tcPr>
            <w:tcW w:w="2551" w:type="dxa"/>
            <w:gridSpan w:val="2"/>
          </w:tcPr>
          <w:p w14:paraId="37767CA0" w14:textId="77777777" w:rsidR="00C66209" w:rsidRPr="000F2FFC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2F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0F2F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- 7 лет</w:t>
            </w:r>
          </w:p>
        </w:tc>
      </w:tr>
      <w:tr w:rsidR="00C66209" w:rsidRPr="0017592F" w14:paraId="27130513" w14:textId="77777777" w:rsidTr="00983EF0">
        <w:trPr>
          <w:trHeight w:val="277"/>
        </w:trPr>
        <w:tc>
          <w:tcPr>
            <w:tcW w:w="7230" w:type="dxa"/>
            <w:vMerge/>
            <w:tcBorders>
              <w:top w:val="nil"/>
            </w:tcBorders>
          </w:tcPr>
          <w:p w14:paraId="74AF23FB" w14:textId="77777777" w:rsidR="00C66209" w:rsidRPr="000F2FFC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</w:tcPr>
          <w:p w14:paraId="7E045BA7" w14:textId="77777777" w:rsidR="00C66209" w:rsidRPr="000F2FFC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2F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кол.</w:t>
            </w:r>
          </w:p>
        </w:tc>
        <w:tc>
          <w:tcPr>
            <w:tcW w:w="1276" w:type="dxa"/>
          </w:tcPr>
          <w:p w14:paraId="083CFF19" w14:textId="77777777" w:rsidR="00C66209" w:rsidRPr="000F2FFC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2FFC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%</w:t>
            </w:r>
          </w:p>
        </w:tc>
      </w:tr>
      <w:tr w:rsidR="00983EF0" w:rsidRPr="0017592F" w14:paraId="63BC5C43" w14:textId="77777777" w:rsidTr="00983EF0">
        <w:trPr>
          <w:trHeight w:val="330"/>
        </w:trPr>
        <w:tc>
          <w:tcPr>
            <w:tcW w:w="7230" w:type="dxa"/>
          </w:tcPr>
          <w:p w14:paraId="1FB67D13" w14:textId="43974098" w:rsidR="00983EF0" w:rsidRPr="000F2FFC" w:rsidRDefault="00983EF0" w:rsidP="00983EF0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83EF0">
              <w:rPr>
                <w:rFonts w:ascii="Times New Roman" w:hAnsi="Times New Roman"/>
                <w:sz w:val="24"/>
                <w:szCs w:val="24"/>
                <w:lang w:val="ru-RU"/>
              </w:rPr>
              <w:t>озрастное развитие соответствует норме. Программа дошкольного уровня образования полностью освоена, дети к обучению в школе готовы.</w:t>
            </w:r>
          </w:p>
        </w:tc>
        <w:tc>
          <w:tcPr>
            <w:tcW w:w="1275" w:type="dxa"/>
          </w:tcPr>
          <w:p w14:paraId="36E90D35" w14:textId="0DCB8D9D" w:rsidR="00983EF0" w:rsidRPr="00F97279" w:rsidRDefault="00983EF0" w:rsidP="00983EF0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1276" w:type="dxa"/>
          </w:tcPr>
          <w:p w14:paraId="25AC72C9" w14:textId="27D8AE5E" w:rsidR="00983EF0" w:rsidRPr="000F2FFC" w:rsidRDefault="00983EF0" w:rsidP="00983EF0">
            <w:pPr>
              <w:spacing w:before="47" w:line="264" w:lineRule="exact"/>
              <w:ind w:left="504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73</w:t>
            </w:r>
            <w:r w:rsidRPr="000F2FF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%</w:t>
            </w:r>
          </w:p>
        </w:tc>
      </w:tr>
      <w:tr w:rsidR="00983EF0" w:rsidRPr="0017592F" w14:paraId="7B1D7FD5" w14:textId="77777777" w:rsidTr="00983EF0">
        <w:trPr>
          <w:trHeight w:val="333"/>
        </w:trPr>
        <w:tc>
          <w:tcPr>
            <w:tcW w:w="7230" w:type="dxa"/>
          </w:tcPr>
          <w:p w14:paraId="4C2C6EF9" w14:textId="2F47745A" w:rsidR="00983EF0" w:rsidRPr="000F2FFC" w:rsidRDefault="00983EF0" w:rsidP="00983EF0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83EF0">
              <w:rPr>
                <w:rFonts w:ascii="Times New Roman" w:hAnsi="Times New Roman"/>
                <w:sz w:val="24"/>
                <w:szCs w:val="24"/>
                <w:lang w:val="ru-RU"/>
              </w:rPr>
              <w:t>озрастное развитие соответствует норме. Программа дошкольного уровня образования полностью освоена в достаточной степени. Готовность к школьному обучению находится в процессе становления.</w:t>
            </w:r>
          </w:p>
        </w:tc>
        <w:tc>
          <w:tcPr>
            <w:tcW w:w="1275" w:type="dxa"/>
          </w:tcPr>
          <w:p w14:paraId="5FAA313A" w14:textId="679225F0" w:rsidR="00983EF0" w:rsidRPr="000F2FFC" w:rsidRDefault="00983EF0" w:rsidP="00983EF0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1F2F780E" w14:textId="01E7A7D1" w:rsidR="00983EF0" w:rsidRPr="0017592F" w:rsidRDefault="00983EF0" w:rsidP="00983EF0">
            <w:pPr>
              <w:spacing w:before="49" w:line="264" w:lineRule="exact"/>
              <w:ind w:left="504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983EF0" w:rsidRPr="0017592F" w14:paraId="1A08665C" w14:textId="77777777" w:rsidTr="00983EF0">
        <w:trPr>
          <w:trHeight w:val="333"/>
        </w:trPr>
        <w:tc>
          <w:tcPr>
            <w:tcW w:w="7230" w:type="dxa"/>
          </w:tcPr>
          <w:p w14:paraId="35BE0AE9" w14:textId="298A6A6E" w:rsidR="00983EF0" w:rsidRPr="00983EF0" w:rsidRDefault="00983EF0" w:rsidP="00983EF0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83EF0">
              <w:rPr>
                <w:rFonts w:ascii="Times New Roman" w:hAnsi="Times New Roman"/>
                <w:sz w:val="24"/>
                <w:szCs w:val="24"/>
                <w:lang w:val="ru-RU"/>
              </w:rPr>
              <w:t>бучение в школе может быть затруднено вследствие недостаточной готовности к обучению в школе. Рекомендуются консультация и комплексное обследование у логопеда и психолога.</w:t>
            </w:r>
          </w:p>
        </w:tc>
        <w:tc>
          <w:tcPr>
            <w:tcW w:w="1275" w:type="dxa"/>
          </w:tcPr>
          <w:p w14:paraId="56B56249" w14:textId="3B820F06" w:rsidR="00983EF0" w:rsidRPr="0017592F" w:rsidRDefault="00983EF0" w:rsidP="00983EF0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14:paraId="07887BF7" w14:textId="2CAC83A5" w:rsidR="00983EF0" w:rsidRPr="00983EF0" w:rsidRDefault="00983EF0" w:rsidP="00983EF0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10%</w:t>
            </w:r>
          </w:p>
        </w:tc>
      </w:tr>
    </w:tbl>
    <w:p w14:paraId="1AC5730A" w14:textId="77777777" w:rsidR="00983EF0" w:rsidRDefault="00983EF0" w:rsidP="00983EF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920D688" w14:textId="77777777" w:rsidR="00983EF0" w:rsidRDefault="00983EF0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показатели говоря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о результативности образовательной деятельности в детском саду.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2FCD9A5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 xml:space="preserve">Программа «Истоки» содержит целостную систему оценки индивидуального развития детей, позволяющую решать задачи оптимизации образовательной работы, индивидуализации образования (построения индивидуальных образовательных траекторий воспитанников), психолого-педагогической поддержки детей. </w:t>
      </w:r>
    </w:p>
    <w:p w14:paraId="5E9C616D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 xml:space="preserve">В целях оптимизации процедуры оценки успешности освоения программы и развития детей предлагается проведение трехуровневой оценки (мониторинга). </w:t>
      </w:r>
    </w:p>
    <w:p w14:paraId="65200159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i/>
          <w:sz w:val="24"/>
          <w:szCs w:val="24"/>
        </w:rPr>
        <w:t>Экспресс-оценка развития</w:t>
      </w:r>
      <w:r w:rsidRPr="0036523E">
        <w:rPr>
          <w:rFonts w:ascii="Times New Roman" w:hAnsi="Times New Roman" w:cs="Times New Roman"/>
          <w:sz w:val="24"/>
          <w:szCs w:val="24"/>
        </w:rPr>
        <w:t xml:space="preserve"> детей может проводиться без заполнения специальных бланков и сопоставима с целевыми ориентирами по своему содержанию. Соотнесение реальных проявлений ребенка в его поведении и деятельности с этой «идеальной» картиной дает педагогу представление о том, насколько успешен ребенок в освоении программы. </w:t>
      </w:r>
    </w:p>
    <w:p w14:paraId="1C871E0B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36523E">
        <w:rPr>
          <w:rFonts w:ascii="Times New Roman" w:hAnsi="Times New Roman" w:cs="Times New Roman"/>
          <w:i/>
          <w:sz w:val="24"/>
          <w:szCs w:val="24"/>
        </w:rPr>
        <w:t>педагогической диагностики</w:t>
      </w:r>
      <w:r w:rsidRPr="0036523E">
        <w:rPr>
          <w:rFonts w:ascii="Times New Roman" w:hAnsi="Times New Roman" w:cs="Times New Roman"/>
          <w:sz w:val="24"/>
          <w:szCs w:val="24"/>
        </w:rPr>
        <w:t xml:space="preserve"> (собственно мониторинга) осуществляется 1 раз в год (в конце учебного года) и опирается на интегральные показатели развития ребенка, а также комплексную характеристику личностного развития ребенка на конец каждого психологического возраста. </w:t>
      </w:r>
    </w:p>
    <w:p w14:paraId="10E73EE1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соответствуют возрастным возможностям ребенка. </w:t>
      </w:r>
    </w:p>
    <w:p w14:paraId="0A98DA04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 xml:space="preserve">Педагоги проводят оценку особенностей развития детей и усвоения ими программы в рамках педагогической диагностики (мониторинга) с опорой на карты педагогической диагностики. </w:t>
      </w:r>
    </w:p>
    <w:p w14:paraId="7756EE12" w14:textId="77777777" w:rsidR="00983EF0" w:rsidRDefault="0036523E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hAnsi="Times New Roman" w:cs="Times New Roman"/>
          <w:sz w:val="24"/>
          <w:szCs w:val="24"/>
        </w:rPr>
        <w:t>Основным методом выявления содержания развития является наблюдение за детьми в повседневной жизни (</w:t>
      </w:r>
      <w:proofErr w:type="spellStart"/>
      <w:r w:rsidRPr="0036523E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36523E">
        <w:rPr>
          <w:rFonts w:ascii="Times New Roman" w:hAnsi="Times New Roman" w:cs="Times New Roman"/>
          <w:sz w:val="24"/>
          <w:szCs w:val="24"/>
        </w:rPr>
        <w:t xml:space="preserve"> методы): в совместной деятельности взрослых и детей, в их самостоятельной деятельности, во время игры, прогулки, в процессе самообслуживания и т.д.  </w:t>
      </w:r>
    </w:p>
    <w:p w14:paraId="19236FDF" w14:textId="3485521F" w:rsidR="00C66209" w:rsidRPr="00983EF0" w:rsidRDefault="00C66209" w:rsidP="00983EF0">
      <w:pPr>
        <w:widowControl w:val="0"/>
        <w:autoSpaceDE w:val="0"/>
        <w:autoSpaceDN w:val="0"/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523E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педагоги</w:t>
      </w:r>
      <w:r w:rsidR="00472DB7" w:rsidRPr="0036523E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2022-2023</w:t>
      </w:r>
      <w:r w:rsidRPr="0036523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79AC4C9F" w14:textId="62045609" w:rsidR="00983EF0" w:rsidRPr="0017592F" w:rsidRDefault="00C66209" w:rsidP="00983EF0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</w:t>
      </w:r>
      <w:r w:rsidR="0036523E">
        <w:rPr>
          <w:rFonts w:ascii="Times New Roman" w:eastAsia="Times New Roman" w:hAnsi="Times New Roman" w:cs="Times New Roman"/>
          <w:b/>
          <w:sz w:val="24"/>
          <w:szCs w:val="24"/>
        </w:rPr>
        <w:t>й направленности в возрасте от 1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7 лет</w:t>
      </w:r>
    </w:p>
    <w:tbl>
      <w:tblPr>
        <w:tblStyle w:val="TableGrid"/>
        <w:tblW w:w="9710" w:type="dxa"/>
        <w:tblInd w:w="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2504"/>
        <w:gridCol w:w="2026"/>
        <w:gridCol w:w="2028"/>
      </w:tblGrid>
      <w:tr w:rsidR="0036523E" w14:paraId="7358DFB4" w14:textId="77777777" w:rsidTr="0036523E">
        <w:trPr>
          <w:trHeight w:val="391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1CEE" w14:textId="77777777" w:rsidR="0036523E" w:rsidRDefault="0036523E">
            <w:pPr>
              <w:spacing w:line="256" w:lineRule="auto"/>
              <w:ind w:left="62"/>
              <w:jc w:val="center"/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7F9A" w14:textId="77777777" w:rsidR="0036523E" w:rsidRDefault="0036523E">
            <w:pPr>
              <w:spacing w:line="256" w:lineRule="auto"/>
              <w:ind w:right="3"/>
              <w:jc w:val="center"/>
            </w:pPr>
            <w:r>
              <w:rPr>
                <w:i/>
              </w:rPr>
              <w:t>Социально-коммуникативное развитие (СК</w:t>
            </w:r>
            <w:r>
              <w:t xml:space="preserve">) </w:t>
            </w:r>
          </w:p>
        </w:tc>
      </w:tr>
      <w:tr w:rsidR="0036523E" w14:paraId="12195156" w14:textId="77777777" w:rsidTr="0036523E">
        <w:trPr>
          <w:trHeight w:val="389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F567" w14:textId="77777777" w:rsidR="0036523E" w:rsidRDefault="0036523E">
            <w:pPr>
              <w:spacing w:line="256" w:lineRule="auto"/>
              <w:ind w:left="62"/>
              <w:jc w:val="center"/>
            </w:pPr>
            <w:r>
              <w:t xml:space="preserve"> </w:t>
            </w:r>
          </w:p>
          <w:p w14:paraId="74F53161" w14:textId="77777777" w:rsidR="0036523E" w:rsidRDefault="0036523E">
            <w:pPr>
              <w:jc w:val="center"/>
            </w:pPr>
            <w:r>
              <w:t xml:space="preserve">Средний общий показатель по </w:t>
            </w:r>
            <w:r>
              <w:lastRenderedPageBreak/>
              <w:t xml:space="preserve">областям </w:t>
            </w:r>
          </w:p>
          <w:p w14:paraId="7D744295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(%)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4124" w14:textId="77777777" w:rsidR="0036523E" w:rsidRDefault="0036523E">
            <w:pPr>
              <w:spacing w:line="256" w:lineRule="auto"/>
              <w:ind w:right="2"/>
              <w:jc w:val="center"/>
            </w:pPr>
            <w:r>
              <w:rPr>
                <w:b/>
              </w:rPr>
              <w:lastRenderedPageBreak/>
              <w:t xml:space="preserve">Д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FB63" w14:textId="77777777" w:rsidR="0036523E" w:rsidRDefault="0036523E">
            <w:pPr>
              <w:spacing w:line="256" w:lineRule="auto"/>
              <w:ind w:right="1"/>
              <w:jc w:val="center"/>
            </w:pPr>
            <w:r>
              <w:t xml:space="preserve">БД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E1CD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Н </w:t>
            </w:r>
          </w:p>
        </w:tc>
      </w:tr>
      <w:tr w:rsidR="0036523E" w14:paraId="103230B2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1E3D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0DBD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82 %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BDA3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16 %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F5F9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2 % </w:t>
            </w:r>
          </w:p>
        </w:tc>
      </w:tr>
      <w:tr w:rsidR="0036523E" w14:paraId="061602C3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CAF8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6FAC" w14:textId="77777777" w:rsidR="0036523E" w:rsidRDefault="0036523E">
            <w:pPr>
              <w:spacing w:line="256" w:lineRule="auto"/>
              <w:ind w:right="5"/>
              <w:jc w:val="center"/>
            </w:pPr>
            <w:r>
              <w:rPr>
                <w:i/>
              </w:rPr>
              <w:t xml:space="preserve">Познавательное развитие (ПР) </w:t>
            </w:r>
          </w:p>
        </w:tc>
      </w:tr>
      <w:tr w:rsidR="0036523E" w14:paraId="56130392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AE30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1585" w14:textId="77777777" w:rsidR="0036523E" w:rsidRDefault="0036523E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5DFE" w14:textId="77777777" w:rsidR="0036523E" w:rsidRDefault="0036523E">
            <w:pPr>
              <w:spacing w:line="256" w:lineRule="auto"/>
              <w:ind w:right="1"/>
              <w:jc w:val="center"/>
            </w:pPr>
            <w:r>
              <w:t xml:space="preserve">БД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A87A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Н </w:t>
            </w:r>
          </w:p>
        </w:tc>
      </w:tr>
      <w:tr w:rsidR="0036523E" w14:paraId="0B386005" w14:textId="77777777" w:rsidTr="0036523E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DB2C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E65F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72 %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BDFB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27 %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F636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1 % </w:t>
            </w:r>
          </w:p>
        </w:tc>
      </w:tr>
      <w:tr w:rsidR="0036523E" w14:paraId="5EAA6DB2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5099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BA92" w14:textId="77777777" w:rsidR="0036523E" w:rsidRDefault="0036523E">
            <w:pPr>
              <w:spacing w:line="256" w:lineRule="auto"/>
              <w:ind w:right="6"/>
              <w:jc w:val="center"/>
            </w:pPr>
            <w:r>
              <w:rPr>
                <w:i/>
              </w:rPr>
              <w:t xml:space="preserve">Речевое развитие (РР) </w:t>
            </w:r>
          </w:p>
        </w:tc>
      </w:tr>
      <w:tr w:rsidR="0036523E" w14:paraId="58FFADB2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2CD7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1284" w14:textId="77777777" w:rsidR="0036523E" w:rsidRDefault="0036523E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26B3" w14:textId="77777777" w:rsidR="0036523E" w:rsidRDefault="0036523E">
            <w:pPr>
              <w:spacing w:line="256" w:lineRule="auto"/>
              <w:ind w:right="1"/>
              <w:jc w:val="center"/>
            </w:pPr>
            <w:r>
              <w:t xml:space="preserve">БД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6536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Н </w:t>
            </w:r>
          </w:p>
        </w:tc>
      </w:tr>
      <w:tr w:rsidR="0036523E" w14:paraId="106552A9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60DA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6736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66 %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3832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32 %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84C6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2 % </w:t>
            </w:r>
          </w:p>
        </w:tc>
      </w:tr>
      <w:tr w:rsidR="0036523E" w14:paraId="4F0DFA9A" w14:textId="77777777" w:rsidTr="0036523E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CFC0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AE9F" w14:textId="77777777" w:rsidR="0036523E" w:rsidRDefault="0036523E">
            <w:pPr>
              <w:spacing w:line="256" w:lineRule="auto"/>
              <w:ind w:right="5"/>
              <w:jc w:val="center"/>
            </w:pPr>
            <w:r>
              <w:rPr>
                <w:i/>
              </w:rPr>
              <w:t>Художественно-эстетическое развитие (ХЭР</w:t>
            </w:r>
            <w:r>
              <w:t xml:space="preserve">) </w:t>
            </w:r>
          </w:p>
        </w:tc>
      </w:tr>
      <w:tr w:rsidR="0036523E" w14:paraId="6CECAD96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D510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AEF7" w14:textId="77777777" w:rsidR="0036523E" w:rsidRDefault="0036523E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FFA3" w14:textId="77777777" w:rsidR="0036523E" w:rsidRDefault="0036523E">
            <w:pPr>
              <w:spacing w:line="256" w:lineRule="auto"/>
              <w:ind w:right="1"/>
              <w:jc w:val="center"/>
            </w:pPr>
            <w:r>
              <w:t xml:space="preserve">БД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FC1C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Н </w:t>
            </w:r>
          </w:p>
        </w:tc>
      </w:tr>
      <w:tr w:rsidR="0036523E" w14:paraId="0609506A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5797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1EB0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67 %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0FD1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32 %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A282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1 % </w:t>
            </w:r>
          </w:p>
        </w:tc>
      </w:tr>
      <w:tr w:rsidR="0036523E" w14:paraId="73CAD929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974D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1F90" w14:textId="77777777" w:rsidR="0036523E" w:rsidRDefault="0036523E">
            <w:pPr>
              <w:spacing w:line="256" w:lineRule="auto"/>
              <w:ind w:right="7"/>
              <w:jc w:val="center"/>
            </w:pPr>
            <w:r>
              <w:rPr>
                <w:i/>
              </w:rPr>
              <w:t xml:space="preserve">Физическое развитие (ФР) </w:t>
            </w:r>
          </w:p>
        </w:tc>
      </w:tr>
      <w:tr w:rsidR="0036523E" w14:paraId="48D951B9" w14:textId="77777777" w:rsidTr="0036523E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F1DB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310E" w14:textId="77777777" w:rsidR="0036523E" w:rsidRDefault="0036523E">
            <w:pPr>
              <w:spacing w:line="256" w:lineRule="auto"/>
              <w:ind w:right="2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BF67" w14:textId="77777777" w:rsidR="0036523E" w:rsidRDefault="0036523E">
            <w:pPr>
              <w:spacing w:line="256" w:lineRule="auto"/>
              <w:ind w:right="1"/>
              <w:jc w:val="center"/>
            </w:pPr>
            <w:r>
              <w:t xml:space="preserve">БД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999AC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Н </w:t>
            </w:r>
          </w:p>
        </w:tc>
      </w:tr>
      <w:tr w:rsidR="0036523E" w14:paraId="526A5462" w14:textId="77777777" w:rsidTr="0036523E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F1CF" w14:textId="77777777" w:rsidR="0036523E" w:rsidRDefault="0036523E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769B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70 %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DB12" w14:textId="77777777" w:rsidR="0036523E" w:rsidRDefault="0036523E">
            <w:pPr>
              <w:spacing w:line="256" w:lineRule="auto"/>
              <w:ind w:right="3"/>
              <w:jc w:val="center"/>
            </w:pPr>
            <w:r>
              <w:t xml:space="preserve">28 %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154F" w14:textId="77777777" w:rsidR="0036523E" w:rsidRDefault="0036523E">
            <w:pPr>
              <w:spacing w:line="256" w:lineRule="auto"/>
              <w:ind w:right="5"/>
              <w:jc w:val="center"/>
            </w:pPr>
            <w:r>
              <w:t xml:space="preserve">2 % </w:t>
            </w:r>
          </w:p>
        </w:tc>
      </w:tr>
    </w:tbl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380911C5" w14:textId="1D1307EF" w:rsidR="00C66209" w:rsidRPr="00983EF0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C5">
        <w:rPr>
          <w:rFonts w:ascii="Times New Roman" w:eastAsia="Times New Roman" w:hAnsi="Times New Roman" w:cs="Times New Roman"/>
          <w:b/>
        </w:rPr>
        <w:t xml:space="preserve">     </w:t>
      </w:r>
      <w:r w:rsidR="00983EF0">
        <w:rPr>
          <w:rFonts w:ascii="Times New Roman" w:eastAsia="Times New Roman" w:hAnsi="Times New Roman" w:cs="Times New Roman"/>
          <w:b/>
        </w:rPr>
        <w:t>М</w:t>
      </w:r>
      <w:r w:rsidRPr="00F274C5">
        <w:rPr>
          <w:rFonts w:ascii="Times New Roman" w:eastAsia="Times New Roman" w:hAnsi="Times New Roman" w:cs="Times New Roman"/>
          <w:b/>
        </w:rPr>
        <w:t>ДОУ</w:t>
      </w:r>
      <w:r w:rsidR="00983EF0">
        <w:rPr>
          <w:rFonts w:ascii="Times New Roman" w:eastAsia="Times New Roman" w:hAnsi="Times New Roman" w:cs="Times New Roman"/>
          <w:b/>
          <w:sz w:val="24"/>
          <w:szCs w:val="24"/>
        </w:rPr>
        <w:t xml:space="preserve"> № 4</w:t>
      </w:r>
      <w:r w:rsidR="00F274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274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83EF0">
        <w:rPr>
          <w:rFonts w:ascii="Times New Roman" w:eastAsia="Times New Roman" w:hAnsi="Times New Roman" w:cs="Times New Roman"/>
          <w:b/>
          <w:sz w:val="24"/>
          <w:szCs w:val="24"/>
        </w:rPr>
        <w:t>Золотой петушок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» оказывает услуги</w:t>
      </w:r>
      <w:r w:rsidR="00F274C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дополнительному образованию</w:t>
      </w:r>
      <w:r w:rsidR="00983EF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EFB8643" w14:textId="6A84E9E8" w:rsidR="00C66209" w:rsidRPr="0017592F" w:rsidRDefault="00C66209" w:rsidP="00983E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Дополнительное образование детей направлено на формирование и развитие творческих способностей, удовлетворение индивидуальных потребностей </w:t>
      </w:r>
      <w:r w:rsidR="0098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интеллектуальном и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</w:t>
      </w:r>
      <w:r w:rsidR="0098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венном совершенствовании, а так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на организацию свободного времени.</w:t>
      </w:r>
    </w:p>
    <w:p w14:paraId="225A9986" w14:textId="77777777" w:rsidR="00C66209" w:rsidRDefault="00C66209" w:rsidP="00983E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p w14:paraId="229ADAC6" w14:textId="77777777" w:rsidR="00983EF0" w:rsidRPr="00983EF0" w:rsidRDefault="00983EF0" w:rsidP="00983E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EF0">
        <w:rPr>
          <w:rFonts w:ascii="Times New Roman" w:hAnsi="Times New Roman" w:cs="Times New Roman"/>
          <w:sz w:val="24"/>
          <w:szCs w:val="24"/>
        </w:rPr>
        <w:t>1. Кружок «Клуб любознательных»</w:t>
      </w:r>
      <w:r w:rsidRPr="00983E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0DBA" w14:textId="29C79F7E" w:rsidR="00983EF0" w:rsidRPr="00983EF0" w:rsidRDefault="00983EF0" w:rsidP="00983E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EF0">
        <w:rPr>
          <w:rFonts w:ascii="Times New Roman" w:hAnsi="Times New Roman" w:cs="Times New Roman"/>
          <w:sz w:val="24"/>
          <w:szCs w:val="24"/>
        </w:rPr>
        <w:t>2. Кружок вокала «</w:t>
      </w:r>
      <w:proofErr w:type="spellStart"/>
      <w:r w:rsidRPr="00983EF0">
        <w:rPr>
          <w:rFonts w:ascii="Times New Roman" w:hAnsi="Times New Roman" w:cs="Times New Roman"/>
          <w:sz w:val="24"/>
          <w:szCs w:val="24"/>
        </w:rPr>
        <w:t>Золотинки</w:t>
      </w:r>
      <w:proofErr w:type="spellEnd"/>
      <w:r w:rsidRPr="00983EF0">
        <w:rPr>
          <w:rFonts w:ascii="Times New Roman" w:hAnsi="Times New Roman" w:cs="Times New Roman"/>
          <w:sz w:val="24"/>
          <w:szCs w:val="24"/>
        </w:rPr>
        <w:t>»</w:t>
      </w:r>
    </w:p>
    <w:p w14:paraId="11CA7A56" w14:textId="32D58743" w:rsidR="00983EF0" w:rsidRPr="00983EF0" w:rsidRDefault="00983EF0" w:rsidP="00983E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EF0">
        <w:rPr>
          <w:rFonts w:ascii="Times New Roman" w:hAnsi="Times New Roman" w:cs="Times New Roman"/>
          <w:sz w:val="24"/>
          <w:szCs w:val="24"/>
        </w:rPr>
        <w:t>3. Кружок «Занимательная математика»</w:t>
      </w:r>
    </w:p>
    <w:p w14:paraId="15A83387" w14:textId="5F7D8CC8" w:rsidR="00605449" w:rsidRPr="00983EF0" w:rsidRDefault="00983EF0" w:rsidP="00983E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EF0">
        <w:rPr>
          <w:rFonts w:ascii="Times New Roman" w:hAnsi="Times New Roman" w:cs="Times New Roman"/>
          <w:sz w:val="24"/>
          <w:szCs w:val="24"/>
        </w:rPr>
        <w:t>4. Кружок «Волшебный пластилин»</w:t>
      </w:r>
    </w:p>
    <w:p w14:paraId="2D9CD144" w14:textId="77777777" w:rsidR="00772610" w:rsidRDefault="00C66209" w:rsidP="0028268B">
      <w:pPr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83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имеют возможность получать </w:t>
      </w:r>
      <w:r w:rsidR="009A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услуги, занимаясь в кружках различной направленности.      </w:t>
      </w:r>
    </w:p>
    <w:tbl>
      <w:tblPr>
        <w:tblStyle w:val="TableGrid"/>
        <w:tblW w:w="9559" w:type="dxa"/>
        <w:tblInd w:w="41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2686"/>
        <w:gridCol w:w="3543"/>
        <w:gridCol w:w="1844"/>
        <w:gridCol w:w="1486"/>
      </w:tblGrid>
      <w:tr w:rsidR="00772610" w14:paraId="461F9242" w14:textId="77777777" w:rsidTr="00772610">
        <w:trPr>
          <w:trHeight w:val="180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12E7" w14:textId="77777777" w:rsidR="00772610" w:rsidRPr="00772610" w:rsidRDefault="007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дополнительной </w:t>
            </w:r>
          </w:p>
          <w:p w14:paraId="454C067A" w14:textId="77777777" w:rsidR="00772610" w:rsidRPr="00772610" w:rsidRDefault="00772610">
            <w:pPr>
              <w:spacing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</w:p>
          <w:p w14:paraId="10A15901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общеразвивающей программы</w:t>
            </w:r>
            <w:r w:rsidRPr="0077261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374F" w14:textId="77777777" w:rsidR="00772610" w:rsidRPr="00772610" w:rsidRDefault="007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услуги по </w:t>
            </w:r>
          </w:p>
          <w:p w14:paraId="6CB69129" w14:textId="77777777" w:rsidR="00772610" w:rsidRPr="00772610" w:rsidRDefault="007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обучения по дополнительной </w:t>
            </w:r>
          </w:p>
          <w:p w14:paraId="32EBCC54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общеразвивающей программе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A84DD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Форма освоения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97DDA9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</w:t>
            </w:r>
          </w:p>
        </w:tc>
      </w:tr>
      <w:tr w:rsidR="00772610" w14:paraId="481F10EE" w14:textId="77777777" w:rsidTr="00772610">
        <w:trPr>
          <w:trHeight w:val="615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ABD2D" w14:textId="463CD244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40F7" w14:textId="77777777" w:rsidR="00772610" w:rsidRPr="00772610" w:rsidRDefault="00772610">
            <w:pPr>
              <w:spacing w:line="256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«Начала грамоты»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1007F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CEDE4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772610" w14:paraId="6B8BFC1B" w14:textId="77777777" w:rsidTr="00772610">
        <w:trPr>
          <w:trHeight w:val="612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950C7" w14:textId="265B52D2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CC5B9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«Логика для малышей»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A258B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2F72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772610" w14:paraId="0654C2BF" w14:textId="77777777" w:rsidTr="00772610">
        <w:trPr>
          <w:trHeight w:val="61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93E3" w14:textId="18850D25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63E0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«Веселый английский»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5E52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3061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772610" w14:paraId="57AF7ECE" w14:textId="77777777" w:rsidTr="00772610">
        <w:trPr>
          <w:trHeight w:val="612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D421" w14:textId="4356098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9DF69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Секция баскетбола «Школа мяча»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AEDD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D2775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772610" w14:paraId="067233ED" w14:textId="77777777" w:rsidTr="00772610">
        <w:trPr>
          <w:trHeight w:val="612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93BC" w14:textId="56B845A6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0402D" w14:textId="77777777" w:rsidR="00772610" w:rsidRPr="00772610" w:rsidRDefault="0077261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«Малыши играют в шахматы»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AF6FC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1FCF5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772610" w14:paraId="3007C83C" w14:textId="77777777" w:rsidTr="00772610">
        <w:trPr>
          <w:trHeight w:val="61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B44E" w14:textId="77777777" w:rsidR="00772610" w:rsidRPr="00772610" w:rsidRDefault="00772610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810CC" w14:textId="77777777" w:rsidR="00772610" w:rsidRPr="00772610" w:rsidRDefault="00772610">
            <w:pPr>
              <w:spacing w:line="256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«Веселая ритмика»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90A45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BE0B2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772610" w14:paraId="4D3F803A" w14:textId="77777777" w:rsidTr="00772610">
        <w:trPr>
          <w:trHeight w:val="612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68C9" w14:textId="77777777" w:rsidR="00772610" w:rsidRPr="00772610" w:rsidRDefault="00772610">
            <w:pPr>
              <w:spacing w:line="256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A954" w14:textId="77777777" w:rsidR="00772610" w:rsidRPr="00772610" w:rsidRDefault="00772610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Кружок «Акварелька»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DF234" w14:textId="77777777" w:rsidR="00772610" w:rsidRPr="00772610" w:rsidRDefault="00772610">
            <w:pPr>
              <w:spacing w:line="256" w:lineRule="auto"/>
              <w:ind w:left="35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Очная Занятие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83F1" w14:textId="77777777" w:rsidR="00772610" w:rsidRPr="00772610" w:rsidRDefault="00772610">
            <w:pPr>
              <w:spacing w:line="256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10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</w:tbl>
    <w:p w14:paraId="006547E2" w14:textId="7414DD50" w:rsidR="00C66209" w:rsidRPr="0017592F" w:rsidRDefault="00C66209" w:rsidP="0028268B">
      <w:pPr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715878E3" w14:textId="789F5872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этому </w:t>
      </w:r>
      <w:r w:rsidR="00772610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6A228AD5" w14:textId="6AAF15E3" w:rsidR="00C66209" w:rsidRPr="0017592F" w:rsidRDefault="00C66209" w:rsidP="0028268B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</w:t>
      </w:r>
      <w:r w:rsidR="0077261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28268B">
        <w:rPr>
          <w:rFonts w:ascii="Times New Roman" w:eastAsia="Times New Roman" w:hAnsi="Times New Roman" w:cs="Times New Roman"/>
          <w:sz w:val="24"/>
          <w:szCs w:val="24"/>
        </w:rPr>
        <w:t xml:space="preserve"> Годовым планом</w:t>
      </w:r>
      <w:r w:rsidR="00F274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</w:t>
      </w:r>
      <w:r w:rsidR="00F274C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A2656">
        <w:rPr>
          <w:rFonts w:ascii="Times New Roman" w:eastAsia="Times New Roman" w:hAnsi="Times New Roman" w:cs="Times New Roman"/>
          <w:sz w:val="24"/>
          <w:szCs w:val="24"/>
        </w:rPr>
        <w:t xml:space="preserve"> и в ДОУ города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FCA6" w14:textId="59E7A0F2" w:rsidR="00C66209" w:rsidRPr="0017592F" w:rsidRDefault="00C66209" w:rsidP="009A2656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246608E5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826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</w:t>
      </w: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26164AF1" w:rsidR="00C66209" w:rsidRPr="0017592F" w:rsidRDefault="00C66209" w:rsidP="0028268B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28268B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28268B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28268B">
      <w:pPr>
        <w:widowControl w:val="0"/>
        <w:autoSpaceDE w:val="0"/>
        <w:autoSpaceDN w:val="0"/>
        <w:spacing w:before="1"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детьми возможности развития каждого возраста; развитие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1730D616" w:rsidR="00C66209" w:rsidRPr="0017592F" w:rsidRDefault="00772610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показали </w:t>
      </w:r>
      <w:r w:rsidR="00CA1F17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 которая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ильно выстроенная методическая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9B3678D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="00772610">
        <w:rPr>
          <w:rFonts w:ascii="Times New Roman" w:eastAsia="Times New Roman" w:hAnsi="Times New Roman" w:cs="Times New Roman"/>
          <w:sz w:val="24"/>
          <w:szCs w:val="24"/>
        </w:rPr>
        <w:t xml:space="preserve">  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72987C3D" w14:textId="77777777" w:rsidR="00772610" w:rsidRDefault="00772610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5EE31F47" w14:textId="1F20D370" w:rsidR="00772610" w:rsidRPr="00772610" w:rsidRDefault="00772610" w:rsidP="00772610">
      <w:pPr>
        <w:widowControl w:val="0"/>
        <w:autoSpaceDE w:val="0"/>
        <w:autoSpaceDN w:val="0"/>
        <w:spacing w:after="0" w:line="240" w:lineRule="auto"/>
        <w:ind w:left="230" w:right="939" w:firstLine="2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610">
        <w:rPr>
          <w:rFonts w:ascii="Times New Roman" w:eastAsia="Times New Roman" w:hAnsi="Times New Roman" w:cs="Times New Roman"/>
          <w:sz w:val="24"/>
          <w:szCs w:val="24"/>
        </w:rPr>
        <w:t>Старший воспитатель ________________________Якушева Н. М.</w:t>
      </w:r>
    </w:p>
    <w:p w14:paraId="4ACEA53A" w14:textId="77777777" w:rsidR="000E4DE0" w:rsidRPr="00772610" w:rsidRDefault="000E4DE0" w:rsidP="00772610">
      <w:pPr>
        <w:jc w:val="right"/>
        <w:rPr>
          <w:sz w:val="24"/>
          <w:szCs w:val="24"/>
        </w:rPr>
      </w:pPr>
    </w:p>
    <w:sectPr w:rsidR="000E4DE0" w:rsidRPr="007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57CD"/>
    <w:multiLevelType w:val="hybridMultilevel"/>
    <w:tmpl w:val="3E4A1E5A"/>
    <w:lvl w:ilvl="0" w:tplc="A86CB6F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BC898E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4607E3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001FA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D56ADF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51491C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CA2D02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CF8A9F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72400B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F22FEB"/>
    <w:multiLevelType w:val="hybridMultilevel"/>
    <w:tmpl w:val="6F2A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5F98"/>
    <w:multiLevelType w:val="hybridMultilevel"/>
    <w:tmpl w:val="4EEE9A90"/>
    <w:lvl w:ilvl="0" w:tplc="EE04AF9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C0852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962BDA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8785D5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F3EBB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36E64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E90F5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86086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850572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EDB16E9"/>
    <w:multiLevelType w:val="hybridMultilevel"/>
    <w:tmpl w:val="5CC6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68D9"/>
    <w:multiLevelType w:val="hybridMultilevel"/>
    <w:tmpl w:val="404CFEF0"/>
    <w:lvl w:ilvl="0" w:tplc="F2ECFA6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EFCCBE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4FA32A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F1632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29E88C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40094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14E73F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2F0B09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B766B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65B43"/>
    <w:multiLevelType w:val="hybridMultilevel"/>
    <w:tmpl w:val="AC12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0F2FFC"/>
    <w:rsid w:val="00160B82"/>
    <w:rsid w:val="00235084"/>
    <w:rsid w:val="0027330F"/>
    <w:rsid w:val="0028268B"/>
    <w:rsid w:val="0036523E"/>
    <w:rsid w:val="003B1286"/>
    <w:rsid w:val="003E7FB2"/>
    <w:rsid w:val="004052AA"/>
    <w:rsid w:val="00472DB7"/>
    <w:rsid w:val="004F2E7C"/>
    <w:rsid w:val="005715A2"/>
    <w:rsid w:val="00597052"/>
    <w:rsid w:val="005E4986"/>
    <w:rsid w:val="00605449"/>
    <w:rsid w:val="0066092C"/>
    <w:rsid w:val="0067319B"/>
    <w:rsid w:val="00697424"/>
    <w:rsid w:val="00753DF2"/>
    <w:rsid w:val="00772610"/>
    <w:rsid w:val="008B50ED"/>
    <w:rsid w:val="00983EF0"/>
    <w:rsid w:val="009A2656"/>
    <w:rsid w:val="00BE3836"/>
    <w:rsid w:val="00C35052"/>
    <w:rsid w:val="00C66209"/>
    <w:rsid w:val="00C77749"/>
    <w:rsid w:val="00CA1F17"/>
    <w:rsid w:val="00D031CD"/>
    <w:rsid w:val="00DE56D8"/>
    <w:rsid w:val="00E005BC"/>
    <w:rsid w:val="00F17926"/>
    <w:rsid w:val="00F274C5"/>
    <w:rsid w:val="00F97279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5740AADA-9A9E-459A-B4DB-434EE7D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paragraph" w:styleId="2">
    <w:name w:val="heading 2"/>
    <w:next w:val="a"/>
    <w:link w:val="20"/>
    <w:uiPriority w:val="9"/>
    <w:semiHidden/>
    <w:unhideWhenUsed/>
    <w:qFormat/>
    <w:rsid w:val="00160B82"/>
    <w:pPr>
      <w:keepNext/>
      <w:keepLines/>
      <w:spacing w:after="48" w:line="256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semiHidden/>
    <w:unhideWhenUsed/>
    <w:rsid w:val="00C77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77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C777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C777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60B82"/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paragraph" w:styleId="a7">
    <w:name w:val="List Paragraph"/>
    <w:basedOn w:val="a"/>
    <w:uiPriority w:val="34"/>
    <w:qFormat/>
    <w:rsid w:val="0016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5997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9599799" TargetMode="External"/><Relationship Id="rId12" Type="http://schemas.openxmlformats.org/officeDocument/2006/relationships/hyperlink" Target="https://supervip.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10127.edu35.ru/" TargetMode="External"/><Relationship Id="rId11" Type="http://schemas.openxmlformats.org/officeDocument/2006/relationships/hyperlink" Target="https://supervip.1metodist.ru/" TargetMode="External"/><Relationship Id="rId5" Type="http://schemas.openxmlformats.org/officeDocument/2006/relationships/hyperlink" Target="http://d10127.edu35.ru/" TargetMode="External"/><Relationship Id="rId10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metodi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26</cp:revision>
  <dcterms:created xsi:type="dcterms:W3CDTF">2022-05-23T05:53:00Z</dcterms:created>
  <dcterms:modified xsi:type="dcterms:W3CDTF">2023-06-29T17:57:00Z</dcterms:modified>
</cp:coreProperties>
</file>